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65" w:rsidRPr="00182565" w:rsidRDefault="00182565" w:rsidP="00F10A07">
      <w:pPr>
        <w:spacing w:after="0" w:line="240" w:lineRule="auto"/>
        <w:ind w:left="0" w:hanging="6"/>
        <w:jc w:val="right"/>
        <w:rPr>
          <w:sz w:val="22"/>
        </w:rPr>
      </w:pPr>
      <w:r w:rsidRPr="00182565">
        <w:rPr>
          <w:sz w:val="22"/>
        </w:rPr>
        <w:t>УТВЕРЖДАЮ:</w:t>
      </w:r>
    </w:p>
    <w:p w:rsidR="00182565" w:rsidRPr="00182565" w:rsidRDefault="00CE6A2E" w:rsidP="00F10A07">
      <w:pPr>
        <w:spacing w:after="0" w:line="240" w:lineRule="auto"/>
        <w:ind w:left="0" w:hanging="6"/>
        <w:jc w:val="right"/>
        <w:rPr>
          <w:sz w:val="22"/>
        </w:rPr>
      </w:pPr>
      <w:r>
        <w:rPr>
          <w:sz w:val="22"/>
        </w:rPr>
        <w:t>Генеральный д</w:t>
      </w:r>
      <w:r w:rsidR="00182565" w:rsidRPr="00182565">
        <w:rPr>
          <w:sz w:val="22"/>
        </w:rPr>
        <w:t xml:space="preserve">иректор </w:t>
      </w:r>
      <w:r w:rsidRPr="00CE6A2E">
        <w:rPr>
          <w:sz w:val="22"/>
        </w:rPr>
        <w:t>ООО «УПЦ «Технология»</w:t>
      </w:r>
    </w:p>
    <w:p w:rsidR="00182565" w:rsidRPr="00182565" w:rsidRDefault="00182565" w:rsidP="00F10A07">
      <w:pPr>
        <w:spacing w:after="0" w:line="240" w:lineRule="auto"/>
        <w:ind w:left="0" w:hanging="6"/>
        <w:jc w:val="right"/>
        <w:rPr>
          <w:sz w:val="22"/>
        </w:rPr>
      </w:pPr>
    </w:p>
    <w:p w:rsidR="00182565" w:rsidRPr="00182565" w:rsidRDefault="00182565" w:rsidP="00F10A07">
      <w:pPr>
        <w:spacing w:after="0" w:line="240" w:lineRule="auto"/>
        <w:ind w:left="0" w:hanging="6"/>
        <w:contextualSpacing/>
        <w:jc w:val="right"/>
        <w:rPr>
          <w:sz w:val="22"/>
        </w:rPr>
      </w:pPr>
      <w:r w:rsidRPr="00182565">
        <w:rPr>
          <w:sz w:val="22"/>
        </w:rPr>
        <w:t xml:space="preserve">___________________ </w:t>
      </w:r>
      <w:r w:rsidR="002A3F20">
        <w:rPr>
          <w:sz w:val="22"/>
        </w:rPr>
        <w:t>Корюкова Л.Ю.</w:t>
      </w:r>
      <w:bookmarkStart w:id="0" w:name="_GoBack"/>
      <w:bookmarkEnd w:id="0"/>
    </w:p>
    <w:p w:rsidR="00182565" w:rsidRPr="00182565" w:rsidRDefault="00CE6A2E" w:rsidP="00F10A07">
      <w:pPr>
        <w:spacing w:after="0" w:line="240" w:lineRule="auto"/>
        <w:ind w:left="0" w:hanging="6"/>
        <w:contextualSpacing/>
        <w:jc w:val="right"/>
        <w:rPr>
          <w:sz w:val="22"/>
        </w:rPr>
      </w:pPr>
      <w:r>
        <w:rPr>
          <w:sz w:val="22"/>
        </w:rPr>
        <w:t xml:space="preserve">12 января </w:t>
      </w:r>
      <w:r w:rsidR="00182565" w:rsidRPr="00182565">
        <w:rPr>
          <w:sz w:val="22"/>
        </w:rPr>
        <w:t>2018г.</w:t>
      </w:r>
    </w:p>
    <w:p w:rsidR="00182565" w:rsidRPr="00182565" w:rsidRDefault="00182565" w:rsidP="00F10A07">
      <w:pPr>
        <w:spacing w:after="0" w:line="240" w:lineRule="auto"/>
        <w:ind w:left="0" w:hanging="6"/>
        <w:contextualSpacing/>
        <w:jc w:val="right"/>
        <w:rPr>
          <w:sz w:val="22"/>
        </w:rPr>
      </w:pPr>
    </w:p>
    <w:p w:rsidR="00046353" w:rsidRDefault="00182565" w:rsidP="00F10A07">
      <w:pPr>
        <w:pStyle w:val="1"/>
        <w:numPr>
          <w:ilvl w:val="0"/>
          <w:numId w:val="0"/>
        </w:numPr>
        <w:spacing w:line="240" w:lineRule="auto"/>
        <w:ind w:hanging="6"/>
        <w:contextualSpacing/>
        <w:jc w:val="right"/>
      </w:pPr>
      <w:r w:rsidRPr="00182565">
        <w:rPr>
          <w:sz w:val="22"/>
        </w:rPr>
        <w:t xml:space="preserve"> (к приказу № </w:t>
      </w:r>
      <w:r w:rsidR="00DF0F10">
        <w:rPr>
          <w:sz w:val="22"/>
        </w:rPr>
        <w:t>3</w:t>
      </w:r>
      <w:r w:rsidRPr="00182565">
        <w:rPr>
          <w:sz w:val="22"/>
        </w:rPr>
        <w:t>-У от 12 января 2018 г.)</w:t>
      </w:r>
    </w:p>
    <w:p w:rsidR="00182565" w:rsidRPr="00182565" w:rsidRDefault="00182565" w:rsidP="00F10A07">
      <w:pPr>
        <w:ind w:left="0" w:hanging="6"/>
      </w:pPr>
    </w:p>
    <w:p w:rsidR="002A3F20" w:rsidRDefault="00046353" w:rsidP="00F10A07">
      <w:pPr>
        <w:pStyle w:val="1"/>
        <w:numPr>
          <w:ilvl w:val="0"/>
          <w:numId w:val="0"/>
        </w:numPr>
        <w:spacing w:line="240" w:lineRule="auto"/>
        <w:ind w:hanging="6"/>
        <w:contextualSpacing/>
        <w:jc w:val="center"/>
        <w:rPr>
          <w:b/>
          <w:sz w:val="28"/>
          <w:szCs w:val="28"/>
        </w:rPr>
      </w:pPr>
      <w:r w:rsidRPr="00F10A07">
        <w:rPr>
          <w:b/>
          <w:sz w:val="28"/>
          <w:szCs w:val="28"/>
        </w:rPr>
        <w:t xml:space="preserve">Положение </w:t>
      </w:r>
    </w:p>
    <w:p w:rsidR="00046353" w:rsidRPr="002A3F20" w:rsidRDefault="009F3474" w:rsidP="00F10A07">
      <w:pPr>
        <w:pStyle w:val="1"/>
        <w:numPr>
          <w:ilvl w:val="0"/>
          <w:numId w:val="0"/>
        </w:numPr>
        <w:spacing w:line="240" w:lineRule="auto"/>
        <w:ind w:hanging="6"/>
        <w:contextualSpacing/>
        <w:jc w:val="center"/>
        <w:rPr>
          <w:b/>
          <w:sz w:val="24"/>
          <w:szCs w:val="24"/>
        </w:rPr>
      </w:pPr>
      <w:r w:rsidRPr="002A3F20">
        <w:rPr>
          <w:b/>
          <w:sz w:val="24"/>
          <w:szCs w:val="24"/>
        </w:rPr>
        <w:t>«О</w:t>
      </w:r>
      <w:r w:rsidR="00DA535B" w:rsidRPr="002A3F20">
        <w:rPr>
          <w:b/>
          <w:sz w:val="24"/>
          <w:szCs w:val="24"/>
        </w:rPr>
        <w:t xml:space="preserve"> порядке и основаниях перевода,</w:t>
      </w:r>
    </w:p>
    <w:p w:rsidR="00A734FE" w:rsidRPr="002A3F20" w:rsidRDefault="00DA535B" w:rsidP="00F10A07">
      <w:pPr>
        <w:pStyle w:val="1"/>
        <w:numPr>
          <w:ilvl w:val="0"/>
          <w:numId w:val="0"/>
        </w:numPr>
        <w:spacing w:line="240" w:lineRule="auto"/>
        <w:ind w:hanging="6"/>
        <w:contextualSpacing/>
        <w:jc w:val="center"/>
        <w:rPr>
          <w:b/>
          <w:sz w:val="24"/>
          <w:szCs w:val="24"/>
        </w:rPr>
      </w:pPr>
      <w:r w:rsidRPr="002A3F20">
        <w:rPr>
          <w:b/>
          <w:sz w:val="24"/>
          <w:szCs w:val="24"/>
        </w:rPr>
        <w:t>отчисления и восстановления обучающихся</w:t>
      </w:r>
      <w:r w:rsidR="009F3474" w:rsidRPr="002A3F20">
        <w:rPr>
          <w:b/>
          <w:sz w:val="24"/>
          <w:szCs w:val="24"/>
        </w:rPr>
        <w:t>»</w:t>
      </w:r>
    </w:p>
    <w:p w:rsidR="00046353" w:rsidRPr="000C5CC3" w:rsidRDefault="00046353" w:rsidP="00F10A07">
      <w:pPr>
        <w:ind w:left="0" w:hanging="6"/>
      </w:pPr>
    </w:p>
    <w:p w:rsidR="00A734FE" w:rsidRDefault="00F10A07" w:rsidP="00F10A07">
      <w:pPr>
        <w:numPr>
          <w:ilvl w:val="0"/>
          <w:numId w:val="2"/>
        </w:numPr>
        <w:spacing w:after="0" w:line="240" w:lineRule="auto"/>
        <w:ind w:left="0" w:hanging="6"/>
        <w:contextualSpacing/>
        <w:jc w:val="center"/>
        <w:rPr>
          <w:b/>
          <w:sz w:val="22"/>
        </w:rPr>
      </w:pPr>
      <w:r>
        <w:rPr>
          <w:b/>
          <w:sz w:val="22"/>
        </w:rPr>
        <w:t>Общие положения</w:t>
      </w:r>
    </w:p>
    <w:p w:rsidR="00F10A07" w:rsidRPr="000C5CC3" w:rsidRDefault="00F10A07" w:rsidP="00F10A07">
      <w:pPr>
        <w:spacing w:after="0" w:line="240" w:lineRule="auto"/>
        <w:ind w:left="0" w:hanging="6"/>
        <w:contextualSpacing/>
        <w:rPr>
          <w:b/>
          <w:sz w:val="22"/>
        </w:rPr>
      </w:pPr>
    </w:p>
    <w:p w:rsidR="00A734FE" w:rsidRPr="0011375A" w:rsidRDefault="00DA535B" w:rsidP="0011375A">
      <w:pPr>
        <w:numPr>
          <w:ilvl w:val="1"/>
          <w:numId w:val="2"/>
        </w:numPr>
        <w:ind w:left="0" w:hanging="6"/>
        <w:rPr>
          <w:b/>
          <w:color w:val="auto"/>
          <w:sz w:val="22"/>
        </w:rPr>
      </w:pPr>
      <w:r w:rsidRPr="00EE66D5">
        <w:rPr>
          <w:color w:val="auto"/>
          <w:sz w:val="22"/>
        </w:rPr>
        <w:t xml:space="preserve">Порядок и основания перевода, отчисления и восстановления обучающихся по программам дополнительного профессионального образования (далее — Порядок отчисления и восстановления) </w:t>
      </w:r>
      <w:r w:rsidR="00CE6A2E" w:rsidRPr="00CE6A2E">
        <w:rPr>
          <w:color w:val="auto"/>
          <w:sz w:val="22"/>
        </w:rPr>
        <w:t>ООО «УПЦ «Технологи</w:t>
      </w:r>
      <w:r w:rsidR="0011375A">
        <w:rPr>
          <w:color w:val="auto"/>
          <w:sz w:val="22"/>
        </w:rPr>
        <w:t>я»</w:t>
      </w:r>
      <w:r w:rsidRPr="0011375A">
        <w:rPr>
          <w:color w:val="auto"/>
          <w:sz w:val="22"/>
        </w:rPr>
        <w:t xml:space="preserve"> (далее</w:t>
      </w:r>
      <w:r w:rsidR="00F10A07" w:rsidRPr="0011375A">
        <w:rPr>
          <w:color w:val="auto"/>
          <w:sz w:val="22"/>
        </w:rPr>
        <w:t xml:space="preserve"> - </w:t>
      </w:r>
      <w:r w:rsidRPr="0011375A">
        <w:rPr>
          <w:color w:val="auto"/>
          <w:sz w:val="22"/>
        </w:rPr>
        <w:t xml:space="preserve">Организация) </w:t>
      </w:r>
      <w:r w:rsidR="00B035A5" w:rsidRPr="0011375A">
        <w:rPr>
          <w:color w:val="auto"/>
          <w:sz w:val="22"/>
        </w:rPr>
        <w:t>является локальным нормативным актом</w:t>
      </w:r>
      <w:r w:rsidR="00F10A07" w:rsidRPr="0011375A">
        <w:rPr>
          <w:color w:val="auto"/>
          <w:sz w:val="22"/>
        </w:rPr>
        <w:t xml:space="preserve">, </w:t>
      </w:r>
      <w:r w:rsidR="00B035A5" w:rsidRPr="0011375A">
        <w:rPr>
          <w:color w:val="auto"/>
          <w:sz w:val="22"/>
        </w:rPr>
        <w:t xml:space="preserve"> </w:t>
      </w:r>
      <w:r w:rsidRPr="0011375A">
        <w:rPr>
          <w:color w:val="auto"/>
          <w:sz w:val="22"/>
        </w:rPr>
        <w:t>разработан</w:t>
      </w:r>
      <w:r w:rsidR="00F10A07" w:rsidRPr="0011375A">
        <w:rPr>
          <w:color w:val="auto"/>
          <w:sz w:val="22"/>
        </w:rPr>
        <w:t>ным</w:t>
      </w:r>
      <w:r w:rsidRPr="0011375A">
        <w:rPr>
          <w:color w:val="auto"/>
          <w:sz w:val="22"/>
        </w:rPr>
        <w:t xml:space="preserve"> в соответствии с требованиями Федерального закона от 29 декабря 2012 года N273-ФЗ </w:t>
      </w:r>
      <w:r w:rsidR="00486D9A" w:rsidRPr="0011375A">
        <w:rPr>
          <w:color w:val="auto"/>
          <w:sz w:val="22"/>
        </w:rPr>
        <w:t xml:space="preserve">«Об </w:t>
      </w:r>
      <w:r w:rsidRPr="0011375A">
        <w:rPr>
          <w:color w:val="auto"/>
          <w:sz w:val="22"/>
        </w:rPr>
        <w:t>образовании в Российской Федерации», приказ</w:t>
      </w:r>
      <w:r w:rsidR="00F10A07" w:rsidRPr="0011375A">
        <w:rPr>
          <w:color w:val="auto"/>
          <w:sz w:val="22"/>
        </w:rPr>
        <w:t>а</w:t>
      </w:r>
      <w:r w:rsidRPr="0011375A">
        <w:rPr>
          <w:color w:val="auto"/>
          <w:sz w:val="22"/>
        </w:rPr>
        <w:t xml:space="preserve"> Министерства образования и науки Российской Федерации от 01 июля 2013 года N499 </w:t>
      </w:r>
      <w:r w:rsidR="00486D9A" w:rsidRPr="0011375A">
        <w:rPr>
          <w:color w:val="auto"/>
          <w:sz w:val="22"/>
        </w:rPr>
        <w:t>«</w:t>
      </w:r>
      <w:r w:rsidR="00486D9A" w:rsidRPr="0011375A">
        <w:rPr>
          <w:bCs/>
          <w:color w:val="auto"/>
          <w:sz w:val="22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Pr="0011375A">
        <w:rPr>
          <w:color w:val="auto"/>
          <w:sz w:val="22"/>
        </w:rPr>
        <w:t>», приказа Министерства образования и науки Российской Федерации от 15 марта 2013 года N185 «Об утверждении Порядка применения к обучающимся и снятия с обучающихся мер дисциплинарного взыскания», Устава Организации.</w:t>
      </w:r>
    </w:p>
    <w:p w:rsidR="00F10A07" w:rsidRPr="0011375A" w:rsidRDefault="00DA535B" w:rsidP="00F10A07">
      <w:pPr>
        <w:numPr>
          <w:ilvl w:val="1"/>
          <w:numId w:val="2"/>
        </w:numPr>
        <w:spacing w:after="0" w:line="240" w:lineRule="auto"/>
        <w:ind w:left="0" w:hanging="6"/>
        <w:contextualSpacing/>
        <w:rPr>
          <w:sz w:val="22"/>
        </w:rPr>
      </w:pPr>
      <w:r w:rsidRPr="0011375A">
        <w:rPr>
          <w:color w:val="auto"/>
          <w:sz w:val="22"/>
        </w:rPr>
        <w:t xml:space="preserve">Целью Порядка является нормативное правовое обеспечение порядка проведения процедур перевода, </w:t>
      </w:r>
      <w:proofErr w:type="gramStart"/>
      <w:r w:rsidRPr="0011375A">
        <w:rPr>
          <w:color w:val="auto"/>
          <w:sz w:val="22"/>
        </w:rPr>
        <w:t>отчисления и восстановления</w:t>
      </w:r>
      <w:proofErr w:type="gramEnd"/>
      <w:r w:rsidRPr="0011375A">
        <w:rPr>
          <w:color w:val="auto"/>
          <w:sz w:val="22"/>
        </w:rPr>
        <w:t xml:space="preserve"> обучающихся Организации</w:t>
      </w:r>
      <w:r w:rsidRPr="0011375A">
        <w:rPr>
          <w:sz w:val="22"/>
        </w:rPr>
        <w:t>.</w:t>
      </w:r>
    </w:p>
    <w:p w:rsidR="0040168B" w:rsidRPr="0011375A" w:rsidRDefault="0040168B" w:rsidP="00F10A07">
      <w:pPr>
        <w:numPr>
          <w:ilvl w:val="1"/>
          <w:numId w:val="2"/>
        </w:numPr>
        <w:spacing w:after="0" w:line="240" w:lineRule="auto"/>
        <w:ind w:left="0" w:hanging="6"/>
        <w:contextualSpacing/>
        <w:rPr>
          <w:sz w:val="22"/>
        </w:rPr>
      </w:pPr>
      <w:r w:rsidRPr="0011375A">
        <w:rPr>
          <w:sz w:val="22"/>
        </w:rPr>
        <w:t xml:space="preserve">За восстановление на обучение, прием для продолжения обучения после отчисления, перевод с одной образовательной программы и (или) формы обучения на </w:t>
      </w:r>
      <w:r w:rsidRPr="0011375A">
        <w:rPr>
          <w:noProof/>
          <w:sz w:val="22"/>
        </w:rPr>
        <w:drawing>
          <wp:inline distT="0" distB="0" distL="0" distR="0" wp14:anchorId="1B047455" wp14:editId="14EFAE22">
            <wp:extent cx="3048" cy="3049"/>
            <wp:effectExtent l="0" t="0" r="0" b="0"/>
            <wp:docPr id="1774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75A">
        <w:rPr>
          <w:sz w:val="22"/>
        </w:rPr>
        <w:t>другую плата не взимается.</w:t>
      </w:r>
    </w:p>
    <w:p w:rsidR="00046353" w:rsidRPr="00046353" w:rsidRDefault="00046353" w:rsidP="00F10A07">
      <w:pPr>
        <w:spacing w:after="0" w:line="240" w:lineRule="auto"/>
        <w:ind w:left="0" w:hanging="6"/>
        <w:contextualSpacing/>
        <w:rPr>
          <w:sz w:val="22"/>
        </w:rPr>
      </w:pPr>
    </w:p>
    <w:p w:rsidR="00A734FE" w:rsidRDefault="00F10A07" w:rsidP="00F10A07">
      <w:pPr>
        <w:pStyle w:val="1"/>
        <w:numPr>
          <w:ilvl w:val="0"/>
          <w:numId w:val="2"/>
        </w:numPr>
        <w:spacing w:line="240" w:lineRule="auto"/>
        <w:ind w:hanging="6"/>
        <w:contextualSpacing/>
        <w:jc w:val="center"/>
        <w:rPr>
          <w:b/>
          <w:sz w:val="22"/>
        </w:rPr>
      </w:pPr>
      <w:r>
        <w:rPr>
          <w:b/>
          <w:sz w:val="22"/>
        </w:rPr>
        <w:t>Порядок и основания перевода обучающегося</w:t>
      </w:r>
    </w:p>
    <w:p w:rsidR="00F10A07" w:rsidRPr="00F10A07" w:rsidRDefault="00F10A07" w:rsidP="00F10A07">
      <w:pPr>
        <w:pStyle w:val="a8"/>
        <w:ind w:left="1651" w:firstLine="0"/>
      </w:pPr>
    </w:p>
    <w:p w:rsidR="004E459D" w:rsidRPr="004E459D" w:rsidRDefault="00DA535B" w:rsidP="004E459D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2.1</w:t>
      </w:r>
      <w:r w:rsidR="00F10A07">
        <w:rPr>
          <w:sz w:val="22"/>
        </w:rPr>
        <w:t xml:space="preserve">.  </w:t>
      </w:r>
      <w:r w:rsidRPr="00046353">
        <w:rPr>
          <w:sz w:val="22"/>
        </w:rPr>
        <w:t>Перевод обучающихся с одной программы дополнительного профессионального образования на другую внутри Организации (далее — Перевод) производится на основании личного заявления обучающегося.</w:t>
      </w:r>
      <w:r w:rsidR="004E459D">
        <w:rPr>
          <w:sz w:val="22"/>
        </w:rPr>
        <w:t xml:space="preserve"> 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2.2</w:t>
      </w:r>
      <w:r w:rsidR="00F10A07">
        <w:rPr>
          <w:sz w:val="22"/>
        </w:rPr>
        <w:t xml:space="preserve">.  </w:t>
      </w:r>
      <w:r w:rsidRPr="00046353">
        <w:rPr>
          <w:sz w:val="22"/>
        </w:rPr>
        <w:t>Перевод возможен: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2.2.1</w:t>
      </w:r>
      <w:r w:rsidR="00F10A07">
        <w:rPr>
          <w:sz w:val="22"/>
        </w:rPr>
        <w:t>.</w:t>
      </w:r>
      <w:r w:rsidRPr="00046353">
        <w:rPr>
          <w:sz w:val="22"/>
        </w:rPr>
        <w:t xml:space="preserve"> в период изучения вводных тем образовательной программы;</w:t>
      </w:r>
    </w:p>
    <w:p w:rsidR="004E459D" w:rsidRPr="004E459D" w:rsidRDefault="00DA535B" w:rsidP="004E459D">
      <w:pPr>
        <w:spacing w:after="0" w:line="240" w:lineRule="auto"/>
        <w:ind w:left="0" w:firstLine="0"/>
        <w:rPr>
          <w:sz w:val="22"/>
        </w:rPr>
      </w:pPr>
      <w:r w:rsidRPr="00046353">
        <w:rPr>
          <w:sz w:val="22"/>
        </w:rPr>
        <w:t>2.2.2</w:t>
      </w:r>
      <w:r w:rsidR="00F10A07">
        <w:rPr>
          <w:sz w:val="22"/>
        </w:rPr>
        <w:t>.</w:t>
      </w:r>
      <w:r w:rsidRPr="00046353">
        <w:rPr>
          <w:sz w:val="22"/>
        </w:rPr>
        <w:t xml:space="preserve"> </w:t>
      </w:r>
      <w:r w:rsidRPr="004E459D">
        <w:rPr>
          <w:sz w:val="22"/>
        </w:rPr>
        <w:t>при наличии частичного соответствия содержания планирования и объема образовательных программ.</w:t>
      </w:r>
      <w:r w:rsidR="004E459D" w:rsidRPr="004E459D">
        <w:rPr>
          <w:sz w:val="22"/>
        </w:rPr>
        <w:t xml:space="preserve"> </w:t>
      </w:r>
    </w:p>
    <w:p w:rsidR="004E459D" w:rsidRPr="004E459D" w:rsidRDefault="004E459D" w:rsidP="004E459D">
      <w:pPr>
        <w:spacing w:after="0" w:line="240" w:lineRule="auto"/>
        <w:ind w:left="0" w:firstLine="0"/>
        <w:rPr>
          <w:sz w:val="22"/>
        </w:rPr>
      </w:pPr>
      <w:r w:rsidRPr="004E459D">
        <w:rPr>
          <w:sz w:val="22"/>
        </w:rPr>
        <w:t xml:space="preserve">Перевод слушателей с одной образовательной программы и (или) формы обучения на другую, с одного направления обучения на другое, а также восстановление в число слушателей лиц, ранее отчисленных из </w:t>
      </w:r>
      <w:r>
        <w:rPr>
          <w:sz w:val="22"/>
        </w:rPr>
        <w:t>Организации</w:t>
      </w:r>
      <w:r w:rsidRPr="004E459D">
        <w:rPr>
          <w:sz w:val="22"/>
        </w:rPr>
        <w:t>, производится при условии успешного прохождения последней промежуточной аттестации с обязательным оформлением дополнительного соглашения к договору на оказание образовательных услуг.</w:t>
      </w:r>
    </w:p>
    <w:p w:rsidR="004E459D" w:rsidRPr="0011375A" w:rsidRDefault="004E459D" w:rsidP="00F10A07">
      <w:pPr>
        <w:spacing w:after="0" w:line="240" w:lineRule="auto"/>
        <w:ind w:left="0" w:hanging="6"/>
        <w:contextualSpacing/>
        <w:rPr>
          <w:sz w:val="22"/>
        </w:rPr>
      </w:pPr>
      <w:r w:rsidRPr="0011375A">
        <w:rPr>
          <w:sz w:val="22"/>
        </w:rPr>
        <w:t xml:space="preserve">2.2.3. За восстановление на обучение, прием для продолжения обучения после отчисления, перевод с одной образовательной программы и (или) формы обучения на </w:t>
      </w:r>
      <w:r w:rsidRPr="0011375A">
        <w:rPr>
          <w:noProof/>
          <w:sz w:val="22"/>
        </w:rPr>
        <w:drawing>
          <wp:inline distT="0" distB="0" distL="0" distR="0" wp14:anchorId="1B047455" wp14:editId="14EFAE22">
            <wp:extent cx="3048" cy="3049"/>
            <wp:effectExtent l="0" t="0" r="0" b="0"/>
            <wp:docPr id="1" name="Picture 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" name="Picture 17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375A">
        <w:rPr>
          <w:sz w:val="22"/>
        </w:rPr>
        <w:t>другую плата не взимается.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2.3</w:t>
      </w:r>
      <w:r w:rsidR="00F10A07">
        <w:rPr>
          <w:sz w:val="22"/>
        </w:rPr>
        <w:t xml:space="preserve">. </w:t>
      </w:r>
      <w:r w:rsidRPr="00046353">
        <w:rPr>
          <w:sz w:val="22"/>
        </w:rPr>
        <w:t>В случае перевода по п. 2.2.1 Порядка отчисления и восстановления обучающийся и Организация, по обоюдному согласию, вносят изменения в Договор об оказании платных образовательных услуг (далее Договор), заключенный с обучающимся, в части изменения названия образовательной программы, ее объема (количества часов), сроков оказания услуг и их оплаты.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lastRenderedPageBreak/>
        <w:t>2.4</w:t>
      </w:r>
      <w:r w:rsidR="00F10A07">
        <w:rPr>
          <w:sz w:val="22"/>
        </w:rPr>
        <w:t xml:space="preserve">. </w:t>
      </w:r>
      <w:r w:rsidRPr="00046353">
        <w:rPr>
          <w:sz w:val="22"/>
        </w:rPr>
        <w:t>В случае перевода по п. 2.2.2 Порядка проводится анализ соответствия освоенных обучающимся тем (по документам учета результатов освоения обучающимся образовательных программ), требованиям учебного плана другой образовательной программы по содержанию и объему в часах.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По результатам этого анализа в Договор, заключенный с обучающимся, вносятся изменения в части названия образовательной программы, ее объема (количества часов), сроков оказания услуг и их оплаты.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В случае если Договор заключен с физическим и (или) юридическим лицом, заказывающим платные образовательные услуги для иных лиц, на основании Договора, то возможность Перевода должна быть обязательно согласована с ним в письменном виде.</w:t>
      </w:r>
    </w:p>
    <w:p w:rsidR="00A734FE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2.5</w:t>
      </w:r>
      <w:r w:rsidR="00F10A07">
        <w:rPr>
          <w:sz w:val="22"/>
        </w:rPr>
        <w:t>.</w:t>
      </w:r>
      <w:r w:rsidRPr="00046353">
        <w:rPr>
          <w:sz w:val="22"/>
        </w:rPr>
        <w:t xml:space="preserve"> Решение о возможности переводе с одной формы обучения на другую принимается директором Организации на основании личного заявления обучающегося с указанием причин перевода.</w:t>
      </w:r>
    </w:p>
    <w:p w:rsidR="00046353" w:rsidRPr="00046353" w:rsidRDefault="00046353" w:rsidP="00F10A07">
      <w:pPr>
        <w:spacing w:after="0" w:line="240" w:lineRule="auto"/>
        <w:ind w:left="0" w:hanging="6"/>
        <w:contextualSpacing/>
        <w:rPr>
          <w:sz w:val="22"/>
        </w:rPr>
      </w:pPr>
    </w:p>
    <w:p w:rsidR="00F45D33" w:rsidRDefault="00F45D33" w:rsidP="00F45D33">
      <w:pPr>
        <w:pStyle w:val="1"/>
        <w:numPr>
          <w:ilvl w:val="0"/>
          <w:numId w:val="0"/>
        </w:numPr>
        <w:spacing w:line="240" w:lineRule="auto"/>
        <w:contextualSpacing/>
        <w:rPr>
          <w:b/>
          <w:sz w:val="22"/>
        </w:rPr>
      </w:pPr>
    </w:p>
    <w:p w:rsidR="00A734FE" w:rsidRDefault="00F10A07" w:rsidP="00F10A07">
      <w:pPr>
        <w:pStyle w:val="1"/>
        <w:numPr>
          <w:ilvl w:val="0"/>
          <w:numId w:val="6"/>
        </w:numPr>
        <w:spacing w:line="240" w:lineRule="auto"/>
        <w:ind w:left="0" w:hanging="6"/>
        <w:contextualSpacing/>
        <w:jc w:val="center"/>
        <w:rPr>
          <w:b/>
          <w:sz w:val="22"/>
        </w:rPr>
      </w:pPr>
      <w:r>
        <w:rPr>
          <w:b/>
          <w:sz w:val="22"/>
        </w:rPr>
        <w:t>Порядок и основания отчисления обучающихся</w:t>
      </w:r>
    </w:p>
    <w:p w:rsidR="00F10A07" w:rsidRPr="00F10A07" w:rsidRDefault="00F10A07" w:rsidP="00F10A07">
      <w:pPr>
        <w:ind w:hanging="24"/>
      </w:pPr>
    </w:p>
    <w:p w:rsid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 xml:space="preserve">3.1 Образовательные отношения прекращаются в связи с отчислением обучающегося из Организации в следующих случаях: </w:t>
      </w:r>
    </w:p>
    <w:p w:rsidR="00A734FE" w:rsidRPr="00046353" w:rsidRDefault="00046353" w:rsidP="00F10A07">
      <w:pPr>
        <w:spacing w:after="0" w:line="240" w:lineRule="auto"/>
        <w:ind w:left="0" w:hanging="6"/>
        <w:contextualSpacing/>
        <w:rPr>
          <w:sz w:val="22"/>
        </w:rPr>
      </w:pPr>
      <w:r>
        <w:rPr>
          <w:sz w:val="22"/>
        </w:rPr>
        <w:t>3</w:t>
      </w:r>
      <w:r w:rsidR="00DA535B" w:rsidRPr="00046353">
        <w:rPr>
          <w:sz w:val="22"/>
        </w:rPr>
        <w:t>.1.1 в связи с завершением обучения;</w:t>
      </w:r>
    </w:p>
    <w:p w:rsidR="00A734FE" w:rsidRPr="00046353" w:rsidRDefault="00046353" w:rsidP="00F10A07">
      <w:pPr>
        <w:spacing w:after="0" w:line="240" w:lineRule="auto"/>
        <w:ind w:left="0" w:hanging="6"/>
        <w:contextualSpacing/>
        <w:rPr>
          <w:sz w:val="22"/>
        </w:rPr>
      </w:pPr>
      <w:r>
        <w:rPr>
          <w:sz w:val="22"/>
        </w:rPr>
        <w:t>3</w:t>
      </w:r>
      <w:r w:rsidR="00DA535B" w:rsidRPr="00046353">
        <w:rPr>
          <w:sz w:val="22"/>
        </w:rPr>
        <w:t>.1.2 по инициативе обучающегося;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3.1.3 в случае невыполнения обучающимся обязанностей по добросовестному освоению образовательной программы и выполнению учебного плана;</w:t>
      </w:r>
    </w:p>
    <w:p w:rsidR="00A734FE" w:rsidRPr="00046353" w:rsidRDefault="00046353" w:rsidP="00F10A07">
      <w:pPr>
        <w:spacing w:after="0" w:line="240" w:lineRule="auto"/>
        <w:ind w:left="0" w:hanging="6"/>
        <w:contextualSpacing/>
        <w:rPr>
          <w:sz w:val="22"/>
        </w:rPr>
      </w:pPr>
      <w:r>
        <w:rPr>
          <w:sz w:val="22"/>
        </w:rPr>
        <w:t>3</w:t>
      </w:r>
      <w:r w:rsidR="00DA535B" w:rsidRPr="00046353">
        <w:rPr>
          <w:sz w:val="22"/>
        </w:rPr>
        <w:t>.1.4 в случае установления нарушения порядка приема в Организацию, повлекшего по вине обучающегося его незаконное зачисление в Организацию;</w:t>
      </w:r>
    </w:p>
    <w:p w:rsidR="00A734FE" w:rsidRPr="00046353" w:rsidRDefault="00046353" w:rsidP="00F10A07">
      <w:pPr>
        <w:spacing w:after="0" w:line="240" w:lineRule="auto"/>
        <w:ind w:left="0" w:hanging="6"/>
        <w:contextualSpacing/>
        <w:rPr>
          <w:sz w:val="22"/>
        </w:rPr>
      </w:pPr>
      <w:r>
        <w:rPr>
          <w:sz w:val="22"/>
        </w:rPr>
        <w:t>3</w:t>
      </w:r>
      <w:r w:rsidR="00DA535B" w:rsidRPr="00046353">
        <w:rPr>
          <w:sz w:val="22"/>
        </w:rPr>
        <w:t>.1.5 за нарушение правил Внутреннего распорядка для обучающихся;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3.1.6 за совершение противоправных действий, грубые неоднократные нарушения настоящего Устава;</w:t>
      </w:r>
    </w:p>
    <w:p w:rsidR="00A734FE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3.1.7 при наличии медицинского заключения, препятствующего обучению</w:t>
      </w:r>
      <w:r w:rsidR="00F45D33">
        <w:rPr>
          <w:sz w:val="22"/>
        </w:rPr>
        <w:t>;</w:t>
      </w:r>
    </w:p>
    <w:p w:rsidR="0065361B" w:rsidRPr="0065361B" w:rsidRDefault="00B035A5" w:rsidP="00F10A07">
      <w:pPr>
        <w:spacing w:after="0" w:line="240" w:lineRule="auto"/>
        <w:ind w:left="0" w:hanging="6"/>
        <w:contextualSpacing/>
        <w:rPr>
          <w:sz w:val="22"/>
        </w:rPr>
      </w:pPr>
      <w:r w:rsidRPr="0065361B">
        <w:rPr>
          <w:sz w:val="22"/>
        </w:rPr>
        <w:t>3.1.8 по обстоятельствам, не зависящим от воли обучающегося, в том числе в случае ликвидации Организации</w:t>
      </w:r>
      <w:r w:rsidR="0065361B" w:rsidRPr="0065361B">
        <w:rPr>
          <w:sz w:val="22"/>
        </w:rPr>
        <w:t>, осуществляющей образовательную деятельность;</w:t>
      </w:r>
    </w:p>
    <w:p w:rsidR="00B035A5" w:rsidRPr="0065361B" w:rsidRDefault="0065361B" w:rsidP="00F10A07">
      <w:pPr>
        <w:spacing w:after="0" w:line="240" w:lineRule="auto"/>
        <w:ind w:left="0" w:hanging="6"/>
        <w:contextualSpacing/>
        <w:rPr>
          <w:sz w:val="22"/>
        </w:rPr>
      </w:pPr>
      <w:r w:rsidRPr="0065361B">
        <w:rPr>
          <w:sz w:val="22"/>
        </w:rPr>
        <w:t>3.1.9</w:t>
      </w:r>
      <w:r w:rsidR="00EE66D5">
        <w:rPr>
          <w:sz w:val="22"/>
        </w:rPr>
        <w:t xml:space="preserve"> </w:t>
      </w:r>
      <w:r w:rsidRPr="0065361B">
        <w:rPr>
          <w:sz w:val="22"/>
        </w:rPr>
        <w:t>по обстоятельствам, не зависящим от воли Заказчика и Организации (форс-мажор).</w:t>
      </w:r>
    </w:p>
    <w:p w:rsid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3.2 Решение об отчислении обучающегося принимается директором и оформляется приказом об отчислении.</w:t>
      </w:r>
    </w:p>
    <w:p w:rsidR="00A734FE" w:rsidRPr="00046353" w:rsidRDefault="00DA535B" w:rsidP="00F10A07">
      <w:pPr>
        <w:tabs>
          <w:tab w:val="left" w:pos="1793"/>
        </w:tabs>
        <w:ind w:left="0" w:hanging="6"/>
        <w:rPr>
          <w:sz w:val="22"/>
        </w:rPr>
      </w:pPr>
      <w:r w:rsidRPr="00046353">
        <w:rPr>
          <w:sz w:val="22"/>
        </w:rPr>
        <w:t>3.3 Основанием для отчисления по п. 3.1.1 является завершение обучения по образовательной программе и прохождение итоговой аттестации обучающихся.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Орг</w:t>
      </w:r>
      <w:r w:rsidR="0011375A">
        <w:rPr>
          <w:sz w:val="22"/>
        </w:rPr>
        <w:t>анизация в десяти</w:t>
      </w:r>
      <w:r w:rsidRPr="00046353">
        <w:rPr>
          <w:sz w:val="22"/>
        </w:rPr>
        <w:t xml:space="preserve">дневный срок после издания приказа об отчислении обучающегося в связи с завершением обучения выдает обучающемуся документ о </w:t>
      </w:r>
      <w:proofErr w:type="gramStart"/>
      <w:r w:rsidRPr="00046353">
        <w:rPr>
          <w:sz w:val="22"/>
        </w:rPr>
        <w:t>квалификации  установленного</w:t>
      </w:r>
      <w:proofErr w:type="gramEnd"/>
      <w:r w:rsidRPr="00046353">
        <w:rPr>
          <w:sz w:val="22"/>
        </w:rPr>
        <w:t xml:space="preserve"> образца.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3.4 Основанием для отчисления по п. 3.1.2 является личное заявление обучающегося с указанием причины прекращения обучения.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Досрочное прекращение образовательных отношений по инициативе обучающегося не влечет за собой возникновения каких-либо дополнительных, в том числе материальных обязательств обучающегося перед Организацией.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 xml:space="preserve">3.5 Основанием для отчисления по п. 3.1.3 является служебная записка </w:t>
      </w:r>
      <w:r w:rsidR="006C5396" w:rsidRPr="009544F7">
        <w:rPr>
          <w:color w:val="auto"/>
          <w:sz w:val="22"/>
        </w:rPr>
        <w:t>заместителя директора по методической работе</w:t>
      </w:r>
      <w:r w:rsidRPr="009544F7">
        <w:rPr>
          <w:color w:val="auto"/>
          <w:sz w:val="22"/>
        </w:rPr>
        <w:t xml:space="preserve"> </w:t>
      </w:r>
      <w:r w:rsidRPr="00046353">
        <w:rPr>
          <w:sz w:val="22"/>
        </w:rPr>
        <w:t>о невыполнения обучающимся обязанностей по добросовестному освоению программы и выполнению учебного плана</w:t>
      </w:r>
      <w:r w:rsidR="00F45D33">
        <w:rPr>
          <w:sz w:val="22"/>
        </w:rPr>
        <w:t>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 xml:space="preserve">3.6 Основанием для отчисления по п. 3.1.4 является служебная записка </w:t>
      </w:r>
      <w:r w:rsidR="009544F7" w:rsidRPr="009544F7">
        <w:rPr>
          <w:color w:val="auto"/>
          <w:sz w:val="22"/>
        </w:rPr>
        <w:t xml:space="preserve">заместителя директора по методической работе </w:t>
      </w:r>
      <w:r w:rsidRPr="00046353">
        <w:rPr>
          <w:sz w:val="22"/>
        </w:rPr>
        <w:t>о нарушении обучающимся порядка приема в Организацию, повлекшее по вине обучающегося его незаконное зачисление в Организацию</w:t>
      </w:r>
      <w:r w:rsidR="00F45D33">
        <w:rPr>
          <w:sz w:val="22"/>
        </w:rPr>
        <w:t>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 xml:space="preserve">3.7 Основанием для отчисления по п. 3.1.5 и п.З.1.6 является служебная записка </w:t>
      </w:r>
      <w:r w:rsidR="009544F7" w:rsidRPr="009544F7">
        <w:rPr>
          <w:color w:val="auto"/>
          <w:sz w:val="22"/>
        </w:rPr>
        <w:t xml:space="preserve">заместителя директора по методической работе </w:t>
      </w:r>
      <w:r w:rsidRPr="00046353">
        <w:rPr>
          <w:sz w:val="22"/>
        </w:rPr>
        <w:t xml:space="preserve">о грубом или неоднократном нарушении обучающимся Правил внутреннего распорядка, Устава Организации, а также других локальных актов Организации и применении </w:t>
      </w:r>
      <w:r w:rsidR="00F45D33">
        <w:rPr>
          <w:sz w:val="22"/>
        </w:rPr>
        <w:t>к</w:t>
      </w:r>
      <w:r w:rsidRPr="00046353">
        <w:rPr>
          <w:sz w:val="22"/>
        </w:rPr>
        <w:t xml:space="preserve"> обучающемуся отчисления как меры дисциплинарного взыскания</w:t>
      </w:r>
      <w:r w:rsidR="00F45D33">
        <w:rPr>
          <w:sz w:val="22"/>
        </w:rPr>
        <w:t>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</w:t>
      </w:r>
      <w:r w:rsidR="00EE66D5">
        <w:rPr>
          <w:sz w:val="22"/>
        </w:rPr>
        <w:t>.</w:t>
      </w:r>
      <w:r w:rsidRPr="00046353">
        <w:rPr>
          <w:sz w:val="22"/>
        </w:rPr>
        <w:t xml:space="preserve">8 Основанием для отчисления по п. 3.1.7 является служебная записка </w:t>
      </w:r>
      <w:r w:rsidR="0011375A">
        <w:rPr>
          <w:color w:val="auto"/>
          <w:sz w:val="22"/>
        </w:rPr>
        <w:t>начальника отдела подготовки персонала</w:t>
      </w:r>
      <w:r w:rsidRPr="00DA535B">
        <w:rPr>
          <w:color w:val="FF0000"/>
          <w:sz w:val="22"/>
        </w:rPr>
        <w:t xml:space="preserve"> </w:t>
      </w:r>
      <w:r w:rsidRPr="00046353">
        <w:rPr>
          <w:sz w:val="22"/>
        </w:rPr>
        <w:t>с приложением копии медицинского заключения, препятствующего обучению.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lastRenderedPageBreak/>
        <w:t>3.9 Отчисление, как мера дисциплинарного взыскания, может быть применено к обучающемуся не позднее одного месяца после обнаружения нарушения. От обучающегося должно быть затребовано объяснение в письменной форме. Отказ от дачи объяснений не может быть препятствием к отчислению.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3.10 Не допускается отчисление обучающегося по инициативе Организации во время его болезни, отсутствия по уважительной причине.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3.11 Права и обязанности обучающегося и Организации, предусмотренные действующим законодательством и локальными нормативными актами Организации, прекращаются с даты отчисления обучающегося из Организации.</w:t>
      </w:r>
    </w:p>
    <w:p w:rsid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3.12 При досрочном прекращении образовательных отношений Организация в трехдневный срок после издания приказа об отчислении выдает лицу, отчисленному из</w:t>
      </w:r>
      <w:r>
        <w:rPr>
          <w:sz w:val="22"/>
        </w:rPr>
        <w:t xml:space="preserve"> </w:t>
      </w:r>
      <w:r w:rsidRPr="00046353">
        <w:rPr>
          <w:sz w:val="22"/>
        </w:rPr>
        <w:t xml:space="preserve">Организации, справку об обучении в соответствии с частью 12 статьи 60 Федерального закона от 29 декабря 2012 года N 273-ФЗ </w:t>
      </w:r>
      <w:r w:rsidR="00486D9A">
        <w:rPr>
          <w:sz w:val="22"/>
        </w:rPr>
        <w:t xml:space="preserve">«Об </w:t>
      </w:r>
      <w:r w:rsidRPr="00046353">
        <w:rPr>
          <w:sz w:val="22"/>
        </w:rPr>
        <w:t>образовании в Российской Федерации»</w:t>
      </w:r>
      <w:r w:rsidR="00046353">
        <w:rPr>
          <w:sz w:val="22"/>
        </w:rPr>
        <w:t>.</w:t>
      </w:r>
    </w:p>
    <w:p w:rsidR="00B035A5" w:rsidRPr="00B035A5" w:rsidRDefault="00B035A5" w:rsidP="00F10A07">
      <w:pPr>
        <w:spacing w:after="0" w:line="240" w:lineRule="auto"/>
        <w:ind w:left="0" w:hanging="6"/>
        <w:contextualSpacing/>
        <w:rPr>
          <w:sz w:val="22"/>
        </w:rPr>
      </w:pPr>
      <w:r>
        <w:rPr>
          <w:sz w:val="22"/>
        </w:rPr>
        <w:t xml:space="preserve">3.13 </w:t>
      </w:r>
      <w:r w:rsidRPr="00B035A5">
        <w:rPr>
          <w:sz w:val="22"/>
        </w:rPr>
        <w:t>Срок освоения образовательной программы и образовательных отношений определён договором. По инициативе обучающегося на основании личного заявления срок может быть продлен при наличии следующих причин: болезнь обучающегося, длительная командировка или иные личные (профессиональные) обстоятельства, подтверждённые документально.</w:t>
      </w:r>
    </w:p>
    <w:p w:rsidR="00A734FE" w:rsidRPr="00046353" w:rsidRDefault="00A734FE" w:rsidP="00F10A07">
      <w:pPr>
        <w:spacing w:after="0" w:line="240" w:lineRule="auto"/>
        <w:ind w:left="0" w:hanging="6"/>
        <w:contextualSpacing/>
        <w:rPr>
          <w:sz w:val="22"/>
        </w:rPr>
      </w:pPr>
    </w:p>
    <w:p w:rsidR="00A734FE" w:rsidRDefault="00F45D33" w:rsidP="00F45D33">
      <w:pPr>
        <w:pStyle w:val="1"/>
        <w:numPr>
          <w:ilvl w:val="0"/>
          <w:numId w:val="5"/>
        </w:numPr>
        <w:spacing w:line="240" w:lineRule="auto"/>
        <w:ind w:left="0" w:hanging="6"/>
        <w:contextualSpacing/>
        <w:jc w:val="center"/>
        <w:rPr>
          <w:b/>
          <w:sz w:val="22"/>
        </w:rPr>
      </w:pPr>
      <w:r>
        <w:rPr>
          <w:b/>
          <w:sz w:val="22"/>
        </w:rPr>
        <w:t>Порядок восстановления обучающихся</w:t>
      </w:r>
    </w:p>
    <w:p w:rsidR="00F45D33" w:rsidRPr="00F45D33" w:rsidRDefault="00F45D33" w:rsidP="00F45D33"/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4.1 Лицо, отчисленное из Организации по собственному желанию до завершения освоения образовательной программы, имеет право на восстановление для обучения в течение года после отчисления при наличии укомплектованной группы и при сохранении прежних условий обучения.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4.2 Основанием для восстановления на обучение является личное заявление лица, желающего продолжить обучение, с указанием причин отчисления и наличие справки об обучении в Организации.</w:t>
      </w:r>
    </w:p>
    <w:p w:rsidR="00A734FE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4.3 Восстановление лица, желающего продолжить обучение, может быть осуществлено также в период формирования группы соответствующей образовательной программы и формы обучения.</w:t>
      </w:r>
    </w:p>
    <w:p w:rsidR="00B035A5" w:rsidRPr="00B035A5" w:rsidRDefault="00B035A5" w:rsidP="00F10A07">
      <w:pPr>
        <w:spacing w:after="0" w:line="240" w:lineRule="auto"/>
        <w:ind w:left="0" w:hanging="6"/>
        <w:contextualSpacing/>
        <w:rPr>
          <w:sz w:val="22"/>
        </w:rPr>
      </w:pPr>
      <w:r w:rsidRPr="00B035A5">
        <w:rPr>
          <w:sz w:val="22"/>
        </w:rPr>
        <w:t>4.4 Восстановление лица в состав обучающихся возможно при наличии свободных мест в учебной группе.</w:t>
      </w:r>
    </w:p>
    <w:p w:rsidR="00A734FE" w:rsidRPr="00046353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4.</w:t>
      </w:r>
      <w:r w:rsidR="00B035A5">
        <w:rPr>
          <w:sz w:val="22"/>
        </w:rPr>
        <w:t>5</w:t>
      </w:r>
      <w:r w:rsidRPr="00046353">
        <w:rPr>
          <w:sz w:val="22"/>
        </w:rPr>
        <w:t xml:space="preserve"> Лицо, желающее продолжить обучение, имеет право быть восстановлен</w:t>
      </w:r>
      <w:r w:rsidR="00F45D33">
        <w:rPr>
          <w:sz w:val="22"/>
        </w:rPr>
        <w:t>ным</w:t>
      </w:r>
      <w:r w:rsidRPr="00046353">
        <w:rPr>
          <w:sz w:val="22"/>
        </w:rPr>
        <w:t xml:space="preserve"> при следующих условиях:</w:t>
      </w:r>
    </w:p>
    <w:p w:rsidR="00A734FE" w:rsidRPr="00F45D33" w:rsidRDefault="00DA535B" w:rsidP="00F45D33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sz w:val="22"/>
        </w:rPr>
      </w:pPr>
      <w:r w:rsidRPr="00F45D33">
        <w:rPr>
          <w:sz w:val="22"/>
        </w:rPr>
        <w:t>оплаты стоимости платных образовательных услуг согласно Договору об оказании платных образовательных услуг;</w:t>
      </w:r>
    </w:p>
    <w:p w:rsidR="00A734FE" w:rsidRPr="00F45D33" w:rsidRDefault="00DA535B" w:rsidP="00F45D33">
      <w:pPr>
        <w:pStyle w:val="a8"/>
        <w:numPr>
          <w:ilvl w:val="0"/>
          <w:numId w:val="7"/>
        </w:numPr>
        <w:spacing w:after="0" w:line="240" w:lineRule="auto"/>
        <w:ind w:left="0" w:firstLine="0"/>
        <w:rPr>
          <w:sz w:val="22"/>
        </w:rPr>
      </w:pPr>
      <w:r w:rsidRPr="00F45D33">
        <w:rPr>
          <w:sz w:val="22"/>
        </w:rPr>
        <w:t>прохождения промежуточной аттестации, проводимой в</w:t>
      </w:r>
      <w:r w:rsidR="00F45D33">
        <w:rPr>
          <w:sz w:val="22"/>
        </w:rPr>
        <w:t xml:space="preserve"> </w:t>
      </w:r>
      <w:r w:rsidRPr="00F45D33">
        <w:rPr>
          <w:sz w:val="22"/>
        </w:rPr>
        <w:t>формах</w:t>
      </w:r>
      <w:r w:rsidR="00F45D33">
        <w:rPr>
          <w:sz w:val="22"/>
        </w:rPr>
        <w:t>,</w:t>
      </w:r>
      <w:r w:rsidRPr="00F45D33">
        <w:rPr>
          <w:sz w:val="22"/>
        </w:rPr>
        <w:t xml:space="preserve"> определенных образовательной программой и в порядке, установленном локальными актами Организации, по той части образовательной программы, которая была освоена обучающимся ранее.</w:t>
      </w:r>
    </w:p>
    <w:p w:rsidR="00A734FE" w:rsidRPr="00B035A5" w:rsidRDefault="00DA535B" w:rsidP="00F10A07">
      <w:pPr>
        <w:spacing w:after="0" w:line="240" w:lineRule="auto"/>
        <w:ind w:left="0" w:hanging="6"/>
        <w:contextualSpacing/>
        <w:rPr>
          <w:sz w:val="22"/>
        </w:rPr>
      </w:pPr>
      <w:r w:rsidRPr="00046353">
        <w:rPr>
          <w:sz w:val="22"/>
        </w:rPr>
        <w:t>4.</w:t>
      </w:r>
      <w:r w:rsidR="00B035A5">
        <w:rPr>
          <w:sz w:val="22"/>
        </w:rPr>
        <w:t>6</w:t>
      </w:r>
      <w:r w:rsidRPr="00046353">
        <w:rPr>
          <w:sz w:val="22"/>
        </w:rPr>
        <w:t xml:space="preserve"> </w:t>
      </w:r>
      <w:r w:rsidR="00B035A5" w:rsidRPr="00B035A5">
        <w:rPr>
          <w:sz w:val="22"/>
        </w:rPr>
        <w:t xml:space="preserve">Заявление лица с просьбой о восстановлении рассматривается и принимается </w:t>
      </w:r>
      <w:r w:rsidR="00B7057A">
        <w:rPr>
          <w:sz w:val="22"/>
        </w:rPr>
        <w:t>генеральным</w:t>
      </w:r>
      <w:r w:rsidR="00B035A5" w:rsidRPr="00B035A5">
        <w:rPr>
          <w:sz w:val="22"/>
        </w:rPr>
        <w:t xml:space="preserve"> директором </w:t>
      </w:r>
      <w:r w:rsidR="00F45D33">
        <w:rPr>
          <w:sz w:val="22"/>
        </w:rPr>
        <w:t>Организации,</w:t>
      </w:r>
      <w:r w:rsidR="00B035A5" w:rsidRPr="00B035A5">
        <w:rPr>
          <w:sz w:val="22"/>
        </w:rPr>
        <w:t xml:space="preserve"> на основании чего издается приказ о восстановлении</w:t>
      </w:r>
      <w:r w:rsidRPr="00B035A5">
        <w:rPr>
          <w:sz w:val="22"/>
        </w:rPr>
        <w:t>.</w:t>
      </w:r>
    </w:p>
    <w:p w:rsidR="00A734FE" w:rsidRPr="00B035A5" w:rsidRDefault="00A734FE" w:rsidP="00F10A07">
      <w:pPr>
        <w:spacing w:after="0" w:line="240" w:lineRule="auto"/>
        <w:ind w:left="0" w:hanging="6"/>
        <w:contextualSpacing/>
        <w:jc w:val="left"/>
        <w:rPr>
          <w:sz w:val="22"/>
        </w:rPr>
      </w:pPr>
    </w:p>
    <w:sectPr w:rsidR="00A734FE" w:rsidRPr="00B035A5" w:rsidSect="00F10A07">
      <w:headerReference w:type="default" r:id="rId8"/>
      <w:footerReference w:type="even" r:id="rId9"/>
      <w:footerReference w:type="default" r:id="rId10"/>
      <w:footerReference w:type="first" r:id="rId11"/>
      <w:pgSz w:w="11904" w:h="16834"/>
      <w:pgMar w:top="1134" w:right="851" w:bottom="1021" w:left="1701" w:header="45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2D4" w:rsidRDefault="007802D4">
      <w:pPr>
        <w:spacing w:after="0" w:line="240" w:lineRule="auto"/>
      </w:pPr>
      <w:r>
        <w:separator/>
      </w:r>
    </w:p>
  </w:endnote>
  <w:endnote w:type="continuationSeparator" w:id="0">
    <w:p w:rsidR="007802D4" w:rsidRDefault="0078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2013609"/>
      <w:docPartObj>
        <w:docPartGallery w:val="Page Numbers (Bottom of Page)"/>
        <w:docPartUnique/>
      </w:docPartObj>
    </w:sdtPr>
    <w:sdtEndPr/>
    <w:sdtContent>
      <w:p w:rsidR="00046353" w:rsidRDefault="0004635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734FE" w:rsidRDefault="00A734FE">
    <w:pPr>
      <w:tabs>
        <w:tab w:val="right" w:pos="9394"/>
      </w:tabs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412675"/>
      <w:docPartObj>
        <w:docPartGallery w:val="Page Numbers (Bottom of Page)"/>
        <w:docPartUnique/>
      </w:docPartObj>
    </w:sdtPr>
    <w:sdtEndPr/>
    <w:sdtContent>
      <w:p w:rsidR="00DA535B" w:rsidRDefault="00DA53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20">
          <w:rPr>
            <w:noProof/>
          </w:rPr>
          <w:t>3</w:t>
        </w:r>
        <w:r>
          <w:fldChar w:fldCharType="end"/>
        </w:r>
      </w:p>
    </w:sdtContent>
  </w:sdt>
  <w:p w:rsidR="00DA535B" w:rsidRDefault="00DA53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4FE" w:rsidRDefault="00DA535B">
    <w:pPr>
      <w:tabs>
        <w:tab w:val="right" w:pos="9394"/>
      </w:tabs>
      <w:spacing w:after="0" w:line="259" w:lineRule="auto"/>
      <w:ind w:left="0" w:firstLine="0"/>
      <w:jc w:val="left"/>
    </w:pPr>
    <w:r>
      <w:rPr>
        <w:sz w:val="18"/>
      </w:rPr>
      <w:t xml:space="preserve">АНО ДПО </w:t>
    </w:r>
    <w:r>
      <w:t>«</w:t>
    </w:r>
    <w:proofErr w:type="spellStart"/>
    <w:r>
      <w:t>уц</w:t>
    </w:r>
    <w:proofErr w:type="spellEnd"/>
    <w:r>
      <w:t xml:space="preserve"> </w:t>
    </w:r>
    <w:r>
      <w:rPr>
        <w:sz w:val="22"/>
      </w:rPr>
      <w:t>«Развитие»</w:t>
    </w:r>
    <w:r>
      <w:rPr>
        <w:sz w:val="22"/>
      </w:rPr>
      <w:tab/>
    </w:r>
    <w:r>
      <w:rPr>
        <w:sz w:val="26"/>
      </w:rPr>
      <w:t xml:space="preserve">Страница </w:t>
    </w:r>
    <w:r>
      <w:t xml:space="preserve">из </w:t>
    </w:r>
    <w:r>
      <w:rPr>
        <w:sz w:val="2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2D4" w:rsidRDefault="007802D4">
      <w:pPr>
        <w:spacing w:after="0" w:line="240" w:lineRule="auto"/>
      </w:pPr>
      <w:r>
        <w:separator/>
      </w:r>
    </w:p>
  </w:footnote>
  <w:footnote w:type="continuationSeparator" w:id="0">
    <w:p w:rsidR="007802D4" w:rsidRDefault="0078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353" w:rsidRPr="00CE6A2E" w:rsidRDefault="00CE6A2E" w:rsidP="00046353">
    <w:pPr>
      <w:pStyle w:val="1"/>
      <w:numPr>
        <w:ilvl w:val="0"/>
        <w:numId w:val="0"/>
      </w:numPr>
      <w:spacing w:line="240" w:lineRule="auto"/>
      <w:ind w:right="10" w:hanging="284"/>
      <w:contextualSpacing/>
      <w:jc w:val="center"/>
      <w:rPr>
        <w:b/>
        <w:sz w:val="24"/>
        <w:szCs w:val="24"/>
      </w:rPr>
    </w:pPr>
    <w:r w:rsidRPr="00CE6A2E">
      <w:rPr>
        <w:b/>
        <w:sz w:val="24"/>
        <w:szCs w:val="24"/>
      </w:rPr>
      <w:t>ООО «УПЦ «Технология»</w:t>
    </w:r>
  </w:p>
  <w:p w:rsidR="00CE6A2E" w:rsidRPr="00CE6A2E" w:rsidRDefault="00CE6A2E" w:rsidP="00CE6A2E">
    <w:pPr>
      <w:rPr>
        <w:b/>
        <w:szCs w:val="24"/>
      </w:rPr>
    </w:pPr>
    <w:r w:rsidRPr="00CE6A2E">
      <w:rPr>
        <w:b/>
        <w:szCs w:val="24"/>
      </w:rPr>
      <w:t xml:space="preserve">                                      Отдел подготовки персонала</w:t>
    </w:r>
  </w:p>
  <w:p w:rsidR="00046353" w:rsidRPr="00046353" w:rsidRDefault="00046353" w:rsidP="00046353">
    <w:pPr>
      <w:pStyle w:val="1"/>
      <w:numPr>
        <w:ilvl w:val="0"/>
        <w:numId w:val="0"/>
      </w:numPr>
      <w:spacing w:line="240" w:lineRule="auto"/>
      <w:ind w:right="10" w:hanging="284"/>
      <w:contextualSpacing/>
      <w:jc w:val="center"/>
      <w:rPr>
        <w:rFonts w:ascii="Constantia" w:hAnsi="Constantia"/>
        <w:sz w:val="22"/>
      </w:rPr>
    </w:pPr>
    <w:r w:rsidRPr="00046353">
      <w:rPr>
        <w:rFonts w:ascii="Constantia" w:hAnsi="Constantia"/>
        <w:sz w:val="22"/>
      </w:rPr>
      <w:t xml:space="preserve">Положение </w:t>
    </w:r>
    <w:r w:rsidR="00DF0F10">
      <w:rPr>
        <w:rFonts w:ascii="Constantia" w:hAnsi="Constantia"/>
        <w:sz w:val="22"/>
      </w:rPr>
      <w:t>«О</w:t>
    </w:r>
    <w:r w:rsidRPr="00046353">
      <w:rPr>
        <w:rFonts w:ascii="Constantia" w:hAnsi="Constantia"/>
        <w:sz w:val="22"/>
      </w:rPr>
      <w:t xml:space="preserve"> порядке и основаниях перевода,</w:t>
    </w:r>
  </w:p>
  <w:p w:rsidR="00046353" w:rsidRPr="00046353" w:rsidRDefault="00046353" w:rsidP="00DA535B">
    <w:pPr>
      <w:pStyle w:val="1"/>
      <w:numPr>
        <w:ilvl w:val="0"/>
        <w:numId w:val="0"/>
      </w:numPr>
      <w:spacing w:line="240" w:lineRule="auto"/>
      <w:ind w:right="10" w:hanging="284"/>
      <w:contextualSpacing/>
      <w:jc w:val="center"/>
    </w:pPr>
    <w:r w:rsidRPr="00046353">
      <w:rPr>
        <w:rFonts w:ascii="Constantia" w:hAnsi="Constantia"/>
        <w:sz w:val="22"/>
      </w:rPr>
      <w:t>отчисления и восстановления обучающихся</w:t>
    </w:r>
    <w:r w:rsidR="00DF0F10">
      <w:rPr>
        <w:rFonts w:ascii="Constantia" w:hAnsi="Constantia"/>
        <w:sz w:val="22"/>
      </w:rPr>
      <w:t>»</w:t>
    </w:r>
    <w:r w:rsidR="007802D4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68C"/>
    <w:multiLevelType w:val="hybridMultilevel"/>
    <w:tmpl w:val="7AA47B76"/>
    <w:lvl w:ilvl="0" w:tplc="D232688C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E13B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E76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671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8A05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AED9A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0ECA6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C813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6CFE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D2C77"/>
    <w:multiLevelType w:val="hybridMultilevel"/>
    <w:tmpl w:val="1F60095C"/>
    <w:lvl w:ilvl="0" w:tplc="77F216C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7E601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02C1B8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6448CA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5E5F5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F40F3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07C1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04CA83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6C46F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61BE0"/>
    <w:multiLevelType w:val="hybridMultilevel"/>
    <w:tmpl w:val="5EA41C00"/>
    <w:lvl w:ilvl="0" w:tplc="9E00E308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907138A"/>
    <w:multiLevelType w:val="hybridMultilevel"/>
    <w:tmpl w:val="F67A464A"/>
    <w:lvl w:ilvl="0" w:tplc="D41010AC">
      <w:start w:val="3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4AF676B7"/>
    <w:multiLevelType w:val="hybridMultilevel"/>
    <w:tmpl w:val="318C2046"/>
    <w:lvl w:ilvl="0" w:tplc="A8A2DB68">
      <w:start w:val="3"/>
      <w:numFmt w:val="upperRoman"/>
      <w:pStyle w:val="1"/>
      <w:lvlText w:val="%1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989A2A">
      <w:start w:val="1"/>
      <w:numFmt w:val="lowerLetter"/>
      <w:lvlText w:val="%2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A8DCA">
      <w:start w:val="1"/>
      <w:numFmt w:val="lowerRoman"/>
      <w:lvlText w:val="%3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47740">
      <w:start w:val="1"/>
      <w:numFmt w:val="decimal"/>
      <w:lvlText w:val="%4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8CD88">
      <w:start w:val="1"/>
      <w:numFmt w:val="lowerLetter"/>
      <w:lvlText w:val="%5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188A4A">
      <w:start w:val="1"/>
      <w:numFmt w:val="lowerRoman"/>
      <w:lvlText w:val="%6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10EB8E">
      <w:start w:val="1"/>
      <w:numFmt w:val="decimal"/>
      <w:lvlText w:val="%7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B0F79C">
      <w:start w:val="1"/>
      <w:numFmt w:val="lowerLetter"/>
      <w:lvlText w:val="%8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2A7FCE">
      <w:start w:val="1"/>
      <w:numFmt w:val="lowerRoman"/>
      <w:lvlText w:val="%9"/>
      <w:lvlJc w:val="left"/>
      <w:pPr>
        <w:ind w:left="7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151E2A"/>
    <w:multiLevelType w:val="multilevel"/>
    <w:tmpl w:val="D4A66626"/>
    <w:lvl w:ilvl="0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C1DB7"/>
    <w:multiLevelType w:val="hybridMultilevel"/>
    <w:tmpl w:val="CA20A810"/>
    <w:lvl w:ilvl="0" w:tplc="CDDC1C8E">
      <w:start w:val="1"/>
      <w:numFmt w:val="bullet"/>
      <w:lvlText w:val="―"/>
      <w:lvlJc w:val="left"/>
      <w:pPr>
        <w:ind w:left="7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5DD04069"/>
    <w:multiLevelType w:val="multilevel"/>
    <w:tmpl w:val="657478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5E5AEA"/>
    <w:multiLevelType w:val="hybridMultilevel"/>
    <w:tmpl w:val="71FE8D56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FE"/>
    <w:rsid w:val="00046353"/>
    <w:rsid w:val="000C5CC3"/>
    <w:rsid w:val="0011375A"/>
    <w:rsid w:val="00182565"/>
    <w:rsid w:val="001B073E"/>
    <w:rsid w:val="002A3F20"/>
    <w:rsid w:val="0040168B"/>
    <w:rsid w:val="00486D9A"/>
    <w:rsid w:val="004E459D"/>
    <w:rsid w:val="0065361B"/>
    <w:rsid w:val="00665E1A"/>
    <w:rsid w:val="006C5396"/>
    <w:rsid w:val="007802D4"/>
    <w:rsid w:val="009544F7"/>
    <w:rsid w:val="009F3474"/>
    <w:rsid w:val="00A734FE"/>
    <w:rsid w:val="00B035A5"/>
    <w:rsid w:val="00B20B22"/>
    <w:rsid w:val="00B7057A"/>
    <w:rsid w:val="00C237C2"/>
    <w:rsid w:val="00CE6A2E"/>
    <w:rsid w:val="00DA535B"/>
    <w:rsid w:val="00DF0F10"/>
    <w:rsid w:val="00EE66D5"/>
    <w:rsid w:val="00F10A07"/>
    <w:rsid w:val="00F45D33"/>
    <w:rsid w:val="00FA0F62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E2358"/>
  <w15:docId w15:val="{D1D453A2-A0D0-4989-B3C5-E349DBE5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3" w:line="270" w:lineRule="auto"/>
      <w:ind w:left="24" w:firstLine="7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04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353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4635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04635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86D9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1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Лариса</cp:lastModifiedBy>
  <cp:revision>5</cp:revision>
  <dcterms:created xsi:type="dcterms:W3CDTF">2019-02-02T03:59:00Z</dcterms:created>
  <dcterms:modified xsi:type="dcterms:W3CDTF">2019-03-18T17:12:00Z</dcterms:modified>
</cp:coreProperties>
</file>